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09C" w:rsidRPr="0013709C" w:rsidRDefault="0013709C" w:rsidP="0013709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609472-N-2018 z dnia 2018-08-28 r. </w:t>
      </w:r>
    </w:p>
    <w:p w:rsidR="0013709C" w:rsidRPr="0013709C" w:rsidRDefault="0013709C" w:rsidP="00137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Państwowa Straż Rybacka: Dostawa trzech specjalistycznych samochodów terenowych zgodnie ze SIWZ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Dostawa trzech specjalistycznych samochodów terenowych zgodnie ze SIWZ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Straż Rybacka, krajowy numer identyfikacyjny 004793954, ul. Al. Niepodległości  16/18 , 61-713   Poznań, woj. wielkopolskie, państwo Polska, tel. 61 853 18 71, , e-mail biuro@psr.poznan.pl, , faks 61 853 18 71.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http://psr.poznan.ibip.pl/public/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rządowa terenowa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3709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http://psr.poznan.ibip.pl/public/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pisemnej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al. Niepodległości 16/18, 61-713 Poznań (Budynek C Wielkopolskiego Urzędu Wojewódzkiego w Poznaniu, pokój 323)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</w:t>
      </w:r>
      <w:bookmarkStart w:id="0" w:name="_GoBack"/>
      <w:bookmarkEnd w:id="0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rzez zamawiającego: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trzech specjalistycznych samochodów terenowych zgodnie ze SIWZ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PSR-II.3144.02.2018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3709C" w:rsidRPr="0013709C" w:rsidRDefault="0013709C" w:rsidP="001370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do siedziby zamawiającego trzech jednakowych, fabrycznie nowych, nieuszkodzonych, niezarejestrowanych i nieobciążonych prawami osób lub podmiotów trzecich samochodów terenowych z nadwoziem typu pick-up, o parametrach i wyposażeniu określonych w niniejszej specyfikacji , rok produkcji 2018, spełniających wymagania przepisów prawa obowiązującego na terenie Rzeczpospolitej Polskiej w zakresie dopuszczenia pojazdów do ruchu drogowego i posiadających obowiązkowo polskie świadectwo homologacji lub odpis decyzji zwalniającej samochód z homologacji, (aktualne świadectwo homologacji samochodu lub odpis decyzji zwalniającej samochód z homologacji załączyć przy odbiorze samochodu). 1) Pojazdy fabrycznie nowe, nieuszkodzone, niezarejestrowane i nieobciążone prawami osób lub podmiotów trzecich, rok produkcji 2018, 2) Dopuszczalna masa całkowita pojazdu nie przekraczająca 3,5 tony, 3) Nadwozie typu pick-up zamontowane na ramie z nadbudową skrzyni ładunkowej w wysokości równej kabinie pasażerskiej, 4) Nadwozie pięciodrzwiowe ( razem z nadbudową) 5) Kabina pasażerska podwójna , liczba miejsc łącznie z kierowcą minimum pięć, kierownica po lewej stronie, 6) Samochody posiadające napęd na wszystkie koła (4x4) ze sterowaniem z kabiny pojazdu, 7) Blokada mostu tylnego załączana manualnie z przycisku wewnątrz kabiny 8) Reduktor, 9)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Lakier metalizowany ciemny lub akrylowy biały oklejony folią w kolorze ciemnym (dotyczy również nadbudowy) , 10) Silnik wysokoprężny Diesla, min. moment </w:t>
      </w:r>
      <w:proofErr w:type="spellStart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obr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400 </w:t>
      </w:r>
      <w:proofErr w:type="spellStart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Nm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11) Moc silnika minimum 150 KM, 12) Pojemność silnika od 2200 cm3 13) Skrzynia biegów manualna, 14) Wspomaganie układu kierowniczego, 15) Klimatyzacja, 16) </w:t>
      </w:r>
      <w:proofErr w:type="spellStart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Immobilizer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17) Centralny zamek, 18) Autoalarm, 19) Dodatkowo komplet opon zimowych na felgach stalowych, 20) Tapicerka koloru ciemnego, 21) Czołowe poduszki powietrzne kierowcy i pasażera, 22) Podgrzewane lusterka boczne, 23) Komplet dywaników gumowych z kołnierzem, 24) Koło zapasowe, gaśnica, trójkąt ostrzegawczy, podnośnik, apteczka, zestaw kluczy 25) Zabudowa całkowita przestrzeni bagażowej z bocznymi szybami lub bez bocznych szyb, w kolorze nadwozia, 26) Wykładzina powierzchni bagażowej – PCV lub natryskowa, 27) Orurowanie zewnętrzne przednie i boczne, 28) Osłona metalowa silnika i skrzyni biegów, 29) Głębokość brodzenia minimum 500 mm, 30) Wielkość emisji dwutlenku węgla zgodna z normą Euro 6 , 31) Łączna wielkość emisji tlenków azotu, cząstek stałych i węglowodorów nie metanowych zgodna z normą Euro 6, 32) Pozostałe standardy emisji spalin zgodne z normą Euro 6, 33) Hak holowniczy o uciągu co najmniej 3,5 tony (hak holowniczy winien posiadać homologację lub certyfikat dopuszczenia), 13 </w:t>
      </w:r>
      <w:proofErr w:type="spellStart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pinowe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złącze, 34) Wyciągarka samochodowa zamontowana z przodu pojazdu, uciąg minimum 5000 kg z liną stalową, 35) Instalacja elektryczna do radiotelefonu oraz jego montaż (radiotelefon z anteną dostarczy Państwowa Straż Rybacka w Poznaniu), 36) Okres gwarancji na zespoły i podzespoły mechaniczne, elektryczne, elektroniczne (liczony od daty podpisania przez Zamawiającego i Wykonawcę protokołu odbioru) minimum 36 miesięcy, 37) Wykonawca zapewnia pełny autoryzowany serwis w okresie gwarancyjnym i pogwarancyjnym, w co najmniej dwóch ASO położonych na terenie województwa wielkopolskiego.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34113300-5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2018-11-15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13709C" w:rsidRPr="0013709C" w:rsidTr="001370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13709C" w:rsidRPr="0013709C" w:rsidTr="001370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2018-11-15</w:t>
            </w:r>
          </w:p>
        </w:tc>
      </w:tr>
    </w:tbl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Formularz ofertowy - wypełniony i podpisany przez wykonawcę (załącznik nr 1 do SIWZ). 2) Potwierdzone za zgodność z oryginałem Świadectwo Zgodności WE (wyciąg ze świadectwa homologacji) dotyczące zaoferowanego modelu samochodu. 3) Szczegółowy opis techniczny zaoferowanego modelu samochodu. 4) Oświadczenie o przynależności lub braku przynależności do tej samej grupy kapitałowej (załącznik nr 2 do SIWZ). 5) Oświadczenie dotyczące przesłanek wykluczenia z postępowania (załącznik nr 3 do SIWZ). 6) Dokumenty potwierdzające posiadanie uprawnień / pełnomocnictw osób składających ofertę, o ile nie wynikają z przepisów prawa lub z przedstawionych dokumentów rejestrowych.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Kryteria selekcji wykonawców: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 zamknięcia aukcji elektronicznej: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6"/>
        <w:gridCol w:w="1016"/>
      </w:tblGrid>
      <w:tr w:rsidR="0013709C" w:rsidRPr="0013709C" w:rsidTr="001370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3709C" w:rsidRPr="0013709C" w:rsidTr="001370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oferowana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3709C" w:rsidRPr="0013709C" w:rsidTr="001370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techniczna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13709C" w:rsidRPr="0013709C" w:rsidTr="001370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709C" w:rsidRPr="0013709C" w:rsidRDefault="0013709C" w:rsidP="00137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70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3709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2018-09-05, godzina: 10:00,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</w:t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0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3709C" w:rsidRPr="0013709C" w:rsidRDefault="0013709C" w:rsidP="001370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09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09C" w:rsidRPr="0013709C" w:rsidRDefault="0013709C" w:rsidP="00137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09C" w:rsidRPr="0013709C" w:rsidRDefault="0013709C" w:rsidP="0013709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09C" w:rsidRPr="0013709C" w:rsidRDefault="0013709C" w:rsidP="0013709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3709C" w:rsidRPr="0013709C" w:rsidTr="001370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709C" w:rsidRPr="0013709C" w:rsidRDefault="0013709C" w:rsidP="0013709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11838" w:rsidRDefault="00311838"/>
    <w:sectPr w:rsidR="00311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3BB"/>
    <w:rsid w:val="0013709C"/>
    <w:rsid w:val="00311838"/>
    <w:rsid w:val="0034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2A1E3-3BFE-4C04-B549-EA37B0043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59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96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3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0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4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26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5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4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8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0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9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31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46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1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9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2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7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3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70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9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15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65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5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2819</Words>
  <Characters>16915</Characters>
  <Application>Microsoft Office Word</Application>
  <DocSecurity>0</DocSecurity>
  <Lines>140</Lines>
  <Paragraphs>39</Paragraphs>
  <ScaleCrop>false</ScaleCrop>
  <Company/>
  <LinksUpToDate>false</LinksUpToDate>
  <CharactersWithSpaces>19695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2018-08-28T09:19:00Z</dcterms:created>
  <dcterms:modified xsi:type="dcterms:W3CDTF">2018-08-28T09:19:00Z</dcterms:modified>
</cp:coreProperties>
</file>